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99332" w14:textId="77777777" w:rsidR="00027314" w:rsidRDefault="00027314" w:rsidP="00027314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04709D84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Obrazac 3</w:t>
      </w:r>
    </w:p>
    <w:p w14:paraId="6F5774D7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092A5C89" w14:textId="77777777" w:rsidR="00027314" w:rsidRDefault="00027314" w:rsidP="00027314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92CB422" w14:textId="77777777" w:rsidR="00027314" w:rsidRDefault="00027314" w:rsidP="00027314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03075752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BAD8588" w14:textId="310712C1" w:rsidR="00027314" w:rsidRDefault="00027314" w:rsidP="00027314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„</w:t>
      </w:r>
      <w:r w:rsidR="00746675">
        <w:rPr>
          <w:rFonts w:ascii="Times New Roman" w:hAnsi="Times New Roman" w:cs="Times New Roman"/>
          <w:bCs/>
          <w:sz w:val="22"/>
          <w:szCs w:val="22"/>
        </w:rPr>
        <w:t>Modernizacija javne rasvjete na području Općine Podravske Sesvete za naselje Mekiš“</w:t>
      </w:r>
    </w:p>
    <w:p w14:paraId="5AE89AB5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83FC9A" w14:textId="77777777" w:rsidR="00027314" w:rsidRDefault="00027314" w:rsidP="00027314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Općina Podravske Sesvete, OIB:67426167479, Ivana Mažuranića 1, 48363 Podravske Sesvete </w:t>
      </w:r>
    </w:p>
    <w:p w14:paraId="6A7E7A88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Odgovorna osoba Naručitelja: Mladen Sitek, općinski načelnik 048-819-007 </w:t>
      </w:r>
    </w:p>
    <w:p w14:paraId="112FA467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6BC2B398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70C68E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Naziv ponuditelja: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 </w:t>
      </w:r>
    </w:p>
    <w:p w14:paraId="2C7E04A3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(poslovno sjedište):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 </w:t>
      </w:r>
    </w:p>
    <w:p w14:paraId="7984ACE4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OIB: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 </w:t>
      </w:r>
    </w:p>
    <w:p w14:paraId="71E99233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Poslovni (žiro račun):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 </w:t>
      </w:r>
    </w:p>
    <w:p w14:paraId="289A939B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računa (IBAN):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 </w:t>
      </w:r>
    </w:p>
    <w:p w14:paraId="4D1D7C7F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F3DF025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0632BDBF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 za dostavu pošte: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 </w:t>
      </w:r>
    </w:p>
    <w:p w14:paraId="63A5F711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E-pošta: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 </w:t>
      </w:r>
    </w:p>
    <w:p w14:paraId="7104273B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Kontakt osoba: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 </w:t>
      </w:r>
    </w:p>
    <w:p w14:paraId="4761FD64" w14:textId="77777777" w:rsidR="00027314" w:rsidRDefault="00000000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4" w:history="1">
        <w:r w:rsidR="00027314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2731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542C204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D19E161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4E81C7C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77997724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 </w:t>
      </w:r>
    </w:p>
    <w:p w14:paraId="557CA5D3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Datum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 </w:t>
      </w:r>
    </w:p>
    <w:p w14:paraId="29F27256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Rok valjanosti ponude:</w:t>
      </w:r>
      <w:r>
        <w:rPr>
          <w:rFonts w:ascii="Times New Roman" w:hAnsi="Times New Roman" w:cs="Times New Roman"/>
          <w:sz w:val="22"/>
          <w:szCs w:val="22"/>
        </w:rPr>
        <w:t xml:space="preserve"> 60 dana od isteka roka za dostavu ponuda </w:t>
      </w:r>
    </w:p>
    <w:p w14:paraId="5519092F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C8235E7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A5AB2FC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3491661C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906FD9D" w14:textId="77777777" w:rsidR="00027314" w:rsidRDefault="00027314" w:rsidP="0002731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DDBAEBD" w14:textId="77777777" w:rsidR="00197FAE" w:rsidRDefault="00197FAE"/>
    <w:sectPr w:rsidR="00197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314"/>
    <w:rsid w:val="00027314"/>
    <w:rsid w:val="00197FAE"/>
    <w:rsid w:val="0074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6C38F"/>
  <w15:chartTrackingRefBased/>
  <w15:docId w15:val="{EAF73252-6CE2-4795-8E2B-2F8DFEC9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314"/>
    <w:pPr>
      <w:spacing w:after="0" w:line="240" w:lineRule="auto"/>
    </w:pPr>
    <w:rPr>
      <w:rFonts w:ascii="Liberation Serif" w:eastAsia="SimSun" w:hAnsi="Liberation Serif" w:cs="Mangal"/>
      <w:sz w:val="24"/>
      <w:szCs w:val="24"/>
      <w:lang w:val="hr-HR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0273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4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2022-11-02T14:07:00Z</dcterms:created>
  <dcterms:modified xsi:type="dcterms:W3CDTF">2022-11-02T14:13:00Z</dcterms:modified>
</cp:coreProperties>
</file>